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DD85" w14:textId="77777777" w:rsidR="009A217F" w:rsidRDefault="00000000">
      <w:pPr>
        <w:jc w:val="left"/>
        <w:rPr>
          <w:rStyle w:val="Hyperlink"/>
          <w:rFonts w:eastAsia="Malgun Gothic"/>
          <w:color w:val="auto"/>
          <w:u w:val="none"/>
          <w:lang w:eastAsia="ko-KR"/>
        </w:rPr>
      </w:pPr>
      <w:bookmarkStart w:id="0" w:name="_Hlk179294194"/>
      <w:r>
        <w:rPr>
          <w:rStyle w:val="Hyperlink"/>
          <w:rFonts w:eastAsia="Malgun Gothic"/>
          <w:b/>
          <w:bCs/>
          <w:color w:val="auto"/>
          <w:u w:val="none"/>
          <w:lang w:eastAsia="ko-KR"/>
        </w:rPr>
        <w:t xml:space="preserve">Table S1. </w:t>
      </w:r>
      <w:r>
        <w:rPr>
          <w:rStyle w:val="Hyperlink"/>
          <w:rFonts w:eastAsia="Malgun Gothic"/>
          <w:color w:val="auto"/>
          <w:u w:val="none"/>
          <w:lang w:eastAsia="ko-KR"/>
        </w:rPr>
        <w:t>The species name, NCBI number of all species involved in the study.</w:t>
      </w:r>
    </w:p>
    <w:tbl>
      <w:tblPr>
        <w:tblW w:w="827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91"/>
        <w:gridCol w:w="4058"/>
        <w:gridCol w:w="2324"/>
      </w:tblGrid>
      <w:tr w:rsidR="009A217F" w14:paraId="16F42E86" w14:textId="77777777">
        <w:trPr>
          <w:trHeight w:val="28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A240A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NO.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55CB0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Species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1A999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GenBank accession</w:t>
            </w:r>
          </w:p>
        </w:tc>
      </w:tr>
      <w:tr w:rsidR="009A217F" w14:paraId="38A39534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97949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EBE9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Pyrola japonica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3F64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PZ137749</w:t>
            </w:r>
          </w:p>
        </w:tc>
      </w:tr>
      <w:tr w:rsidR="009A217F" w14:paraId="12CDD68F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FB65E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4231D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Pyrola rotundifolia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41030" w14:textId="77777777" w:rsidR="009A217F" w:rsidRDefault="00000000">
            <w:pPr>
              <w:spacing w:after="0"/>
              <w:jc w:val="left"/>
              <w:rPr>
                <w:rFonts w:eastAsia="Malgun Gothic"/>
                <w:color w:val="444444"/>
                <w:szCs w:val="22"/>
                <w:lang w:eastAsia="ko-KR" w:bidi="th-TH"/>
              </w:rPr>
            </w:pPr>
            <w:r>
              <w:rPr>
                <w:rFonts w:eastAsia="Malgun Gothic"/>
                <w:color w:val="444444"/>
                <w:szCs w:val="22"/>
                <w:lang w:eastAsia="ko-KR" w:bidi="th-TH"/>
              </w:rPr>
              <w:t>KU833271.1</w:t>
            </w:r>
          </w:p>
        </w:tc>
      </w:tr>
      <w:tr w:rsidR="009A217F" w14:paraId="606EA43B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CEC9C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E1381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Pyrola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atropurpurea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F3F5D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NC_088559.1</w:t>
            </w:r>
          </w:p>
        </w:tc>
      </w:tr>
      <w:tr w:rsidR="009A217F" w14:paraId="5FC563FE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5649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4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DE2BE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Pyrola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decorata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08405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PV200167.1</w:t>
            </w:r>
          </w:p>
        </w:tc>
      </w:tr>
      <w:tr w:rsidR="009A217F" w14:paraId="3047CBB2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9FF9C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5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FD292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Gaultheria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griffithiana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0F26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NC_057623.1</w:t>
            </w:r>
          </w:p>
        </w:tc>
      </w:tr>
      <w:tr w:rsidR="009A217F" w14:paraId="0673837E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E298E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6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D07C6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Gaultheria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fragrantissima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012F1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NC_059849.1</w:t>
            </w:r>
          </w:p>
        </w:tc>
      </w:tr>
      <w:tr w:rsidR="009A217F" w14:paraId="55C7BBAB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82762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7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B8D54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Gaultheria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nummularioides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9A83B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NC_062667.1</w:t>
            </w:r>
          </w:p>
        </w:tc>
      </w:tr>
      <w:tr w:rsidR="009A217F" w14:paraId="33C8A6A8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77FF6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8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4EF57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microcarpum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E9074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NC_081497.1</w:t>
            </w:r>
          </w:p>
        </w:tc>
      </w:tr>
      <w:tr w:rsidR="009A217F" w14:paraId="5738632E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E3FE4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9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5E4E5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oxycoccos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B0194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NC_081496.1</w:t>
            </w:r>
          </w:p>
        </w:tc>
      </w:tr>
      <w:tr w:rsidR="009A217F" w14:paraId="70C8D23A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1C270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10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D1DA6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floribundum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756C7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NC_073583.1</w:t>
            </w:r>
          </w:p>
        </w:tc>
      </w:tr>
      <w:tr w:rsidR="009A217F" w14:paraId="3BA92DA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5F547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11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F8886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Vaccinium myrtillus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54D73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NC_068715.1</w:t>
            </w:r>
          </w:p>
        </w:tc>
      </w:tr>
      <w:tr w:rsidR="009A217F" w14:paraId="08636AA9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9F9A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12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FCB88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Vaccinium japonicum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01286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MW006668.1</w:t>
            </w:r>
          </w:p>
        </w:tc>
      </w:tr>
      <w:tr w:rsidR="009A217F" w14:paraId="7FEB930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F8FE9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13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0D887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Agapetes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malipoensis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F88AF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NC_058759.1</w:t>
            </w:r>
          </w:p>
        </w:tc>
      </w:tr>
      <w:tr w:rsidR="009A217F" w14:paraId="76AB215C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3DA72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14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000B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supracostatum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9046A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PQ036140.1</w:t>
            </w:r>
          </w:p>
        </w:tc>
      </w:tr>
      <w:tr w:rsidR="009A217F" w14:paraId="210F2858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B1DF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15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37DC6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bracteatum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CCC87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PQ284534.1</w:t>
            </w:r>
          </w:p>
        </w:tc>
      </w:tr>
      <w:tr w:rsidR="009A217F" w14:paraId="04063D25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B6E84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16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BA0C9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henryi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408E6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PP788841.1</w:t>
            </w:r>
          </w:p>
        </w:tc>
      </w:tr>
      <w:tr w:rsidR="009A217F" w14:paraId="0D0DBD8E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462E5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17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2DCB5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oldhamii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9ECC8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NC_042713.1</w:t>
            </w:r>
          </w:p>
        </w:tc>
      </w:tr>
      <w:tr w:rsidR="009A217F" w14:paraId="79F7614F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D9EAA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18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CD4C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Vaccinium angustifolium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C6550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NC_068713.1</w:t>
            </w:r>
          </w:p>
        </w:tc>
      </w:tr>
      <w:tr w:rsidR="009A217F" w14:paraId="7C2D5A24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D1D32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19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5C6A0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uliginosum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E28F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LC521968.1</w:t>
            </w:r>
          </w:p>
        </w:tc>
      </w:tr>
      <w:tr w:rsidR="009A217F" w14:paraId="2DE67AD9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8213E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20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45A1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Vaccinium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corymbosum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BFFEF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NC_068711.1</w:t>
            </w:r>
          </w:p>
        </w:tc>
      </w:tr>
      <w:tr w:rsidR="009A217F" w14:paraId="6052C82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39698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21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53529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Vaccinium virgatum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54E1F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NC_068712.1</w:t>
            </w:r>
          </w:p>
        </w:tc>
      </w:tr>
      <w:tr w:rsidR="009A217F" w14:paraId="3D403417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CE7D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22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28135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latoucheae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38208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NC_063094.1</w:t>
            </w:r>
          </w:p>
        </w:tc>
      </w:tr>
      <w:tr w:rsidR="009A217F" w14:paraId="2B336EC1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B1F42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23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1D11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farrerae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6D2D7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NC_082049.1</w:t>
            </w:r>
          </w:p>
        </w:tc>
      </w:tr>
      <w:tr w:rsidR="009A217F" w14:paraId="3633E6E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CA41F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24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13A71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micranthum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BBA39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MT239365.1</w:t>
            </w:r>
          </w:p>
        </w:tc>
      </w:tr>
      <w:tr w:rsidR="009A217F" w14:paraId="1723254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D6591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25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E09A5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datiandingense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4F1F6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NC_057644.1</w:t>
            </w:r>
          </w:p>
        </w:tc>
      </w:tr>
      <w:tr w:rsidR="009A217F" w14:paraId="1C34DD9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94C57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26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266A6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kawakamii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894E5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NC_058233.1</w:t>
            </w:r>
          </w:p>
        </w:tc>
      </w:tr>
      <w:tr w:rsidR="009A217F" w14:paraId="1053A742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515B6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27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EC1A2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concinnum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72784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MT239366.1</w:t>
            </w:r>
          </w:p>
        </w:tc>
      </w:tr>
      <w:tr w:rsidR="009A217F" w14:paraId="3A3EB1A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3A35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28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9FC09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anthopogonoides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6DDFA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NC_069024.1</w:t>
            </w:r>
          </w:p>
        </w:tc>
      </w:tr>
      <w:tr w:rsidR="009A217F" w14:paraId="0B3C46F5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90C3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29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B3474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capitatum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7EEAE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NC_067871.1</w:t>
            </w:r>
          </w:p>
        </w:tc>
      </w:tr>
      <w:tr w:rsidR="009A217F" w14:paraId="22386A32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ACBE5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30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CD995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Rhododendron molle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412F8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MZ073672.1</w:t>
            </w:r>
          </w:p>
        </w:tc>
      </w:tr>
      <w:tr w:rsidR="009A217F" w14:paraId="154A0CD0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EB92F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31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22AF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calophytum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6488D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NC_061396.1</w:t>
            </w:r>
          </w:p>
        </w:tc>
      </w:tr>
      <w:tr w:rsidR="009A217F" w14:paraId="0F5C822C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A34E5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32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C0AE9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delavayi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5EB0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MN711645.4</w:t>
            </w:r>
          </w:p>
        </w:tc>
      </w:tr>
      <w:tr w:rsidR="009A217F" w14:paraId="42A817AE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A8BC0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33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046AD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Rhododendron przewalskii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4337D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NC_069023.1</w:t>
            </w:r>
          </w:p>
        </w:tc>
      </w:tr>
      <w:tr w:rsidR="009A217F" w14:paraId="429DCD70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13CD0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34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6BFC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platypodum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C7A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NC_053746.1</w:t>
            </w:r>
          </w:p>
        </w:tc>
      </w:tr>
      <w:tr w:rsidR="009A217F" w14:paraId="7C506769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F2B1D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35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5C0D1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oreodoxa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2DE22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OL639014.1</w:t>
            </w:r>
          </w:p>
        </w:tc>
      </w:tr>
      <w:tr w:rsidR="009A217F" w14:paraId="553F0260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C15AA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36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7F19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griersonianum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C686E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NC_050162.1</w:t>
            </w:r>
          </w:p>
        </w:tc>
      </w:tr>
      <w:tr w:rsidR="009A217F" w14:paraId="7C0814F3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B027A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37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AE7D8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williamsianum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D4E77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NC_088748.1</w:t>
            </w:r>
          </w:p>
        </w:tc>
      </w:tr>
      <w:tr w:rsidR="009A217F" w14:paraId="51E9DE67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8B9CB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38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C82FB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henanense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98FAE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MT239363.1</w:t>
            </w:r>
          </w:p>
        </w:tc>
      </w:tr>
      <w:tr w:rsidR="009A217F" w14:paraId="47B6F231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5E73E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39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4F67D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Rhododendron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purdomii</w:t>
            </w:r>
            <w:proofErr w:type="spellEnd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0DF65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NC_086505.1</w:t>
            </w:r>
          </w:p>
        </w:tc>
      </w:tr>
      <w:tr w:rsidR="009A217F" w14:paraId="26B4E50D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62D19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40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CF61E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Capsicum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chacoense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B529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NC_033525.1</w:t>
            </w:r>
          </w:p>
        </w:tc>
      </w:tr>
      <w:tr w:rsidR="009A217F" w14:paraId="4D6C70F1" w14:textId="77777777">
        <w:trPr>
          <w:trHeight w:val="283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3E092" w14:textId="77777777" w:rsidR="009A217F" w:rsidRDefault="00000000">
            <w:pPr>
              <w:spacing w:after="0"/>
              <w:jc w:val="righ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41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AE108" w14:textId="77777777" w:rsidR="009A217F" w:rsidRDefault="00000000">
            <w:pPr>
              <w:spacing w:after="0"/>
              <w:jc w:val="left"/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 xml:space="preserve">Capsicum </w:t>
            </w:r>
            <w:proofErr w:type="spellStart"/>
            <w:r>
              <w:rPr>
                <w:rFonts w:eastAsia="Malgun Gothic"/>
                <w:i/>
                <w:iCs/>
                <w:color w:val="000000"/>
                <w:szCs w:val="22"/>
                <w:lang w:eastAsia="ko-KR" w:bidi="th-TH"/>
              </w:rPr>
              <w:t>galapagoense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7DF41" w14:textId="77777777" w:rsidR="009A217F" w:rsidRDefault="00000000">
            <w:pPr>
              <w:spacing w:after="0"/>
              <w:jc w:val="left"/>
              <w:rPr>
                <w:rFonts w:eastAsia="Malgun Gothic"/>
                <w:color w:val="000000"/>
                <w:szCs w:val="22"/>
                <w:lang w:eastAsia="ko-KR" w:bidi="th-TH"/>
              </w:rPr>
            </w:pPr>
            <w:r>
              <w:rPr>
                <w:rFonts w:eastAsia="Malgun Gothic"/>
                <w:color w:val="000000"/>
                <w:szCs w:val="22"/>
                <w:lang w:eastAsia="ko-KR" w:bidi="th-TH"/>
              </w:rPr>
              <w:t>NC_033524.1</w:t>
            </w:r>
          </w:p>
        </w:tc>
      </w:tr>
    </w:tbl>
    <w:p w14:paraId="5435AD75" w14:textId="77777777" w:rsidR="009A217F" w:rsidRDefault="00000000">
      <w:pPr>
        <w:jc w:val="left"/>
        <w:rPr>
          <w:rStyle w:val="Hyperlink"/>
          <w:i/>
          <w:iCs/>
          <w:color w:val="auto"/>
          <w:u w:val="none"/>
        </w:rPr>
      </w:pPr>
      <w:r>
        <w:rPr>
          <w:rStyle w:val="Hyperlink"/>
          <w:b/>
          <w:bCs/>
          <w:color w:val="auto"/>
          <w:u w:val="none"/>
        </w:rPr>
        <w:lastRenderedPageBreak/>
        <w:t>Table S2.</w:t>
      </w:r>
      <w:r>
        <w:rPr>
          <w:rStyle w:val="Hyperlink"/>
          <w:color w:val="auto"/>
          <w:u w:val="none"/>
        </w:rPr>
        <w:t xml:space="preserve"> </w:t>
      </w:r>
      <w:bookmarkEnd w:id="0"/>
      <w:r>
        <w:rPr>
          <w:rStyle w:val="Hyperlink"/>
          <w:color w:val="auto"/>
          <w:u w:val="none"/>
        </w:rPr>
        <w:t xml:space="preserve">Annotated genes in </w:t>
      </w:r>
      <w:r>
        <w:rPr>
          <w:rStyle w:val="Hyperlink"/>
          <w:i/>
          <w:iCs/>
          <w:color w:val="auto"/>
          <w:u w:val="none"/>
        </w:rPr>
        <w:t xml:space="preserve">P. japonica </w:t>
      </w:r>
      <w:r>
        <w:rPr>
          <w:rStyle w:val="Hyperlink"/>
          <w:color w:val="auto"/>
          <w:u w:val="none"/>
        </w:rPr>
        <w:t>chloroplast genome.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A217F" w14:paraId="0DDF583B" w14:textId="77777777"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14:paraId="2A4C4E87" w14:textId="77777777" w:rsidR="009A217F" w:rsidRDefault="00000000">
            <w:pPr>
              <w:spacing w:line="360" w:lineRule="auto"/>
            </w:pPr>
            <w:r>
              <w:t>Category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14:paraId="4C6D4F88" w14:textId="77777777" w:rsidR="009A217F" w:rsidRDefault="00000000">
            <w:pPr>
              <w:spacing w:line="360" w:lineRule="auto"/>
            </w:pPr>
            <w:r>
              <w:t>Gene group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14:paraId="189100FB" w14:textId="77777777" w:rsidR="009A217F" w:rsidRDefault="00000000">
            <w:pPr>
              <w:spacing w:line="360" w:lineRule="auto"/>
            </w:pPr>
            <w:r>
              <w:t>Gene name</w:t>
            </w:r>
          </w:p>
        </w:tc>
      </w:tr>
      <w:tr w:rsidR="009A217F" w14:paraId="2C2E1FF1" w14:textId="77777777"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4C488801" w14:textId="77777777" w:rsidR="009A217F" w:rsidRDefault="00000000">
            <w:pPr>
              <w:spacing w:line="360" w:lineRule="auto"/>
            </w:pPr>
            <w:r>
              <w:t>Photosynthesis</w:t>
            </w:r>
          </w:p>
        </w:tc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15966D86" w14:textId="77777777" w:rsidR="009A217F" w:rsidRDefault="00000000">
            <w:pPr>
              <w:spacing w:line="360" w:lineRule="auto"/>
            </w:pPr>
            <w:r>
              <w:t>Subunits of photosystem I</w:t>
            </w:r>
          </w:p>
        </w:tc>
        <w:tc>
          <w:tcPr>
            <w:tcW w:w="2766" w:type="dxa"/>
            <w:tcBorders>
              <w:top w:val="single" w:sz="4" w:space="0" w:color="auto"/>
              <w:bottom w:val="nil"/>
            </w:tcBorders>
          </w:tcPr>
          <w:p w14:paraId="46F47B61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psaA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psaB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psaC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psaI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psaJ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pafI</w:t>
            </w:r>
            <w:proofErr w:type="spellEnd"/>
            <w:r>
              <w:rPr>
                <w:iCs/>
              </w:rPr>
              <w:t xml:space="preserve">**, </w:t>
            </w:r>
            <w:proofErr w:type="spellStart"/>
            <w:r>
              <w:rPr>
                <w:i/>
                <w:iCs/>
              </w:rPr>
              <w:t>pafII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</w:tr>
      <w:tr w:rsidR="009A217F" w14:paraId="31F2CBCB" w14:textId="77777777">
        <w:tc>
          <w:tcPr>
            <w:tcW w:w="2765" w:type="dxa"/>
            <w:tcBorders>
              <w:top w:val="nil"/>
              <w:bottom w:val="nil"/>
            </w:tcBorders>
          </w:tcPr>
          <w:p w14:paraId="008C2304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1B28085A" w14:textId="77777777" w:rsidR="009A217F" w:rsidRDefault="00000000">
            <w:pPr>
              <w:spacing w:line="360" w:lineRule="auto"/>
            </w:pPr>
            <w:r>
              <w:t>Subunits of photosystem II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69D52B80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psbA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psbB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psbC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psbD</w:t>
            </w:r>
            <w:proofErr w:type="spellEnd"/>
            <w:r>
              <w:rPr>
                <w:iCs/>
              </w:rPr>
              <w:t xml:space="preserve">, </w:t>
            </w:r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psbE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psbF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psbH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psbI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psbJ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psbK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psbL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psbM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psbT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psbZ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</w:tr>
      <w:tr w:rsidR="009A217F" w14:paraId="1E260EA4" w14:textId="77777777">
        <w:tc>
          <w:tcPr>
            <w:tcW w:w="2765" w:type="dxa"/>
            <w:tcBorders>
              <w:top w:val="nil"/>
              <w:bottom w:val="nil"/>
            </w:tcBorders>
          </w:tcPr>
          <w:p w14:paraId="4A80F753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509CF70E" w14:textId="77777777" w:rsidR="009A217F" w:rsidRDefault="00000000">
            <w:pPr>
              <w:spacing w:line="360" w:lineRule="auto"/>
            </w:pPr>
            <w:r>
              <w:t xml:space="preserve">Subunits of cytochrome </w:t>
            </w:r>
            <w:proofErr w:type="spellStart"/>
            <w:r>
              <w:t>b/f</w:t>
            </w:r>
            <w:proofErr w:type="spellEnd"/>
            <w:r>
              <w:t xml:space="preserve"> complex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30BEAE00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petA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pebB</w:t>
            </w:r>
            <w:proofErr w:type="spellEnd"/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petD</w:t>
            </w:r>
            <w:proofErr w:type="spellEnd"/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petG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petL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petN</w:t>
            </w:r>
            <w:proofErr w:type="spellEnd"/>
          </w:p>
        </w:tc>
      </w:tr>
      <w:tr w:rsidR="009A217F" w14:paraId="32194853" w14:textId="77777777">
        <w:tc>
          <w:tcPr>
            <w:tcW w:w="2765" w:type="dxa"/>
            <w:tcBorders>
              <w:top w:val="nil"/>
              <w:bottom w:val="nil"/>
            </w:tcBorders>
          </w:tcPr>
          <w:p w14:paraId="350C7ED9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3B6B196F" w14:textId="77777777" w:rsidR="009A217F" w:rsidRDefault="00000000">
            <w:pPr>
              <w:spacing w:line="360" w:lineRule="auto"/>
            </w:pPr>
            <w:r>
              <w:t>Subunits of ATP synthase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16BB7F8F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atpA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atpB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atpE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atpF</w:t>
            </w:r>
            <w:proofErr w:type="spellEnd"/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atpH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atpI</w:t>
            </w:r>
            <w:proofErr w:type="spellEnd"/>
          </w:p>
        </w:tc>
      </w:tr>
      <w:tr w:rsidR="009A217F" w14:paraId="0648C5E1" w14:textId="77777777">
        <w:tc>
          <w:tcPr>
            <w:tcW w:w="2765" w:type="dxa"/>
            <w:tcBorders>
              <w:top w:val="nil"/>
              <w:bottom w:val="nil"/>
            </w:tcBorders>
          </w:tcPr>
          <w:p w14:paraId="0EF8548C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67D041C5" w14:textId="77777777" w:rsidR="009A217F" w:rsidRDefault="00000000">
            <w:pPr>
              <w:spacing w:line="360" w:lineRule="auto"/>
            </w:pPr>
            <w:r>
              <w:t>Large subunit of rubisco Subunits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3B780446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rbcL</w:t>
            </w:r>
            <w:proofErr w:type="spellEnd"/>
          </w:p>
        </w:tc>
      </w:tr>
      <w:tr w:rsidR="009A217F" w14:paraId="316E7277" w14:textId="77777777">
        <w:tc>
          <w:tcPr>
            <w:tcW w:w="2765" w:type="dxa"/>
            <w:tcBorders>
              <w:top w:val="nil"/>
              <w:bottom w:val="nil"/>
            </w:tcBorders>
          </w:tcPr>
          <w:p w14:paraId="30DBF10D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00BB4EED" w14:textId="77777777" w:rsidR="009A217F" w:rsidRDefault="00000000">
            <w:pPr>
              <w:spacing w:line="360" w:lineRule="auto"/>
            </w:pPr>
            <w:r>
              <w:t>Photosystem biogenesis factor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2CCF8D5A" w14:textId="77777777" w:rsidR="009A217F" w:rsidRDefault="00000000">
            <w:pPr>
              <w:spacing w:line="360" w:lineRule="auto"/>
              <w:rPr>
                <w:i/>
                <w:iCs/>
              </w:rPr>
            </w:pPr>
            <w:r>
              <w:rPr>
                <w:i/>
                <w:iCs/>
              </w:rPr>
              <w:t>pbf1</w:t>
            </w:r>
          </w:p>
        </w:tc>
      </w:tr>
      <w:tr w:rsidR="009A217F" w14:paraId="3377984F" w14:textId="77777777"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752A0A1E" w14:textId="77777777" w:rsidR="009A217F" w:rsidRDefault="00000000">
            <w:pPr>
              <w:spacing w:line="360" w:lineRule="auto"/>
            </w:pPr>
            <w:r>
              <w:t>Self-replication</w:t>
            </w:r>
          </w:p>
        </w:tc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68D32302" w14:textId="77777777" w:rsidR="009A217F" w:rsidRDefault="00000000">
            <w:pPr>
              <w:spacing w:line="360" w:lineRule="auto"/>
            </w:pPr>
            <w:r>
              <w:t>Proteins of large ribosomal subunit</w:t>
            </w:r>
          </w:p>
        </w:tc>
        <w:tc>
          <w:tcPr>
            <w:tcW w:w="2766" w:type="dxa"/>
            <w:tcBorders>
              <w:top w:val="single" w:sz="4" w:space="0" w:color="auto"/>
              <w:bottom w:val="nil"/>
            </w:tcBorders>
          </w:tcPr>
          <w:p w14:paraId="06F300EF" w14:textId="77777777" w:rsidR="009A217F" w:rsidRDefault="00000000">
            <w:pPr>
              <w:spacing w:line="360" w:lineRule="auto"/>
              <w:rPr>
                <w:i/>
                <w:iCs/>
              </w:rPr>
            </w:pPr>
            <w:r>
              <w:rPr>
                <w:i/>
                <w:iCs/>
              </w:rPr>
              <w:t>rpl2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rpl14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rpl16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rpl20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rpl22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rpl32</w:t>
            </w:r>
            <w:r>
              <w:rPr>
                <w:iCs/>
              </w:rPr>
              <w:t>(2) ,</w:t>
            </w:r>
            <w:r>
              <w:rPr>
                <w:i/>
                <w:iCs/>
              </w:rPr>
              <w:t xml:space="preserve"> rpl33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rpl36 </w:t>
            </w:r>
          </w:p>
        </w:tc>
      </w:tr>
      <w:tr w:rsidR="009A217F" w14:paraId="0D02EC16" w14:textId="77777777">
        <w:tc>
          <w:tcPr>
            <w:tcW w:w="2765" w:type="dxa"/>
            <w:tcBorders>
              <w:top w:val="nil"/>
              <w:bottom w:val="nil"/>
            </w:tcBorders>
          </w:tcPr>
          <w:p w14:paraId="0E1ACD1E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353BB724" w14:textId="77777777" w:rsidR="009A217F" w:rsidRDefault="00000000">
            <w:pPr>
              <w:spacing w:line="360" w:lineRule="auto"/>
            </w:pPr>
            <w:r>
              <w:t>Proteins of small ribosomal subunit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4EED9F3E" w14:textId="77777777" w:rsidR="009A217F" w:rsidRDefault="00000000">
            <w:pPr>
              <w:spacing w:line="360" w:lineRule="auto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>rps2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rps3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rps4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rps7</w:t>
            </w:r>
            <w:r>
              <w:rPr>
                <w:iCs/>
              </w:rPr>
              <w:t xml:space="preserve">(2), </w:t>
            </w:r>
            <w:r>
              <w:rPr>
                <w:i/>
                <w:iCs/>
              </w:rPr>
              <w:t>rps8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rps11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rps12</w:t>
            </w:r>
            <w:r>
              <w:rPr>
                <w:rStyle w:val="Hyperlink"/>
                <w:color w:val="auto"/>
                <w:u w:val="none"/>
              </w:rPr>
              <w:t>**</w:t>
            </w:r>
            <w:r>
              <w:rPr>
                <w:iCs/>
              </w:rPr>
              <w:t>,</w:t>
            </w:r>
            <w:r>
              <w:rPr>
                <w:rStyle w:val="Hyperlink"/>
                <w:color w:val="auto"/>
                <w:u w:val="none"/>
              </w:rPr>
              <w:t xml:space="preserve"> </w:t>
            </w:r>
            <w:r>
              <w:rPr>
                <w:i/>
                <w:iCs/>
              </w:rPr>
              <w:t>rps14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rps15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rps16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rps18</w:t>
            </w:r>
          </w:p>
        </w:tc>
      </w:tr>
      <w:tr w:rsidR="009A217F" w14:paraId="5E7E9CDE" w14:textId="77777777">
        <w:tc>
          <w:tcPr>
            <w:tcW w:w="2765" w:type="dxa"/>
            <w:tcBorders>
              <w:top w:val="nil"/>
              <w:bottom w:val="nil"/>
            </w:tcBorders>
          </w:tcPr>
          <w:p w14:paraId="4427C44F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44A2ED01" w14:textId="77777777" w:rsidR="009A217F" w:rsidRDefault="00000000">
            <w:pPr>
              <w:spacing w:line="360" w:lineRule="auto"/>
            </w:pPr>
            <w:r>
              <w:t>Subunits of RNA polymerase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396B2531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rpoA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rpoB</w:t>
            </w:r>
            <w:proofErr w:type="spellEnd"/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rpoC1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rpoC2</w:t>
            </w:r>
          </w:p>
        </w:tc>
      </w:tr>
      <w:tr w:rsidR="009A217F" w14:paraId="41464B2D" w14:textId="77777777">
        <w:tc>
          <w:tcPr>
            <w:tcW w:w="2765" w:type="dxa"/>
            <w:tcBorders>
              <w:top w:val="nil"/>
              <w:bottom w:val="nil"/>
            </w:tcBorders>
          </w:tcPr>
          <w:p w14:paraId="3A54E935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66837A0E" w14:textId="77777777" w:rsidR="009A217F" w:rsidRDefault="00000000">
            <w:pPr>
              <w:spacing w:line="360" w:lineRule="auto"/>
            </w:pPr>
            <w:r>
              <w:t>Ribosomal RNAs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5CEE6930" w14:textId="77777777" w:rsidR="009A217F" w:rsidRDefault="00000000">
            <w:pPr>
              <w:spacing w:line="360" w:lineRule="auto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>rrn4.5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rrn5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rrn16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rrn23</w:t>
            </w:r>
            <w:r>
              <w:rPr>
                <w:iCs/>
              </w:rPr>
              <w:t>(2)</w:t>
            </w:r>
          </w:p>
        </w:tc>
      </w:tr>
      <w:tr w:rsidR="009A217F" w14:paraId="47FC4F35" w14:textId="77777777">
        <w:tc>
          <w:tcPr>
            <w:tcW w:w="2765" w:type="dxa"/>
            <w:tcBorders>
              <w:top w:val="nil"/>
              <w:bottom w:val="single" w:sz="4" w:space="0" w:color="auto"/>
            </w:tcBorders>
          </w:tcPr>
          <w:p w14:paraId="40BED709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single" w:sz="4" w:space="0" w:color="auto"/>
            </w:tcBorders>
          </w:tcPr>
          <w:p w14:paraId="744C5E5D" w14:textId="77777777" w:rsidR="009A217F" w:rsidRDefault="00000000">
            <w:pPr>
              <w:spacing w:line="360" w:lineRule="auto"/>
            </w:pPr>
            <w:r>
              <w:t>Transfer RNAs</w:t>
            </w:r>
          </w:p>
        </w:tc>
        <w:tc>
          <w:tcPr>
            <w:tcW w:w="2766" w:type="dxa"/>
            <w:tcBorders>
              <w:top w:val="nil"/>
              <w:bottom w:val="single" w:sz="4" w:space="0" w:color="auto"/>
            </w:tcBorders>
          </w:tcPr>
          <w:p w14:paraId="30CD1DC8" w14:textId="77777777" w:rsidR="009A217F" w:rsidRDefault="00000000">
            <w:pPr>
              <w:spacing w:line="360" w:lineRule="auto"/>
              <w:rPr>
                <w:i/>
                <w:iCs/>
                <w:color w:val="FF0000"/>
              </w:rPr>
            </w:pPr>
            <w:proofErr w:type="spellStart"/>
            <w:r>
              <w:rPr>
                <w:i/>
                <w:iCs/>
              </w:rPr>
              <w:t>trnA</w:t>
            </w:r>
            <w:proofErr w:type="spellEnd"/>
            <w:r>
              <w:rPr>
                <w:i/>
                <w:iCs/>
              </w:rPr>
              <w:t>-UGC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 xml:space="preserve">(2), </w:t>
            </w:r>
            <w:proofErr w:type="spellStart"/>
            <w:r>
              <w:rPr>
                <w:i/>
                <w:iCs/>
              </w:rPr>
              <w:t>trnC</w:t>
            </w:r>
            <w:proofErr w:type="spellEnd"/>
            <w:r>
              <w:rPr>
                <w:i/>
                <w:iCs/>
              </w:rPr>
              <w:t>-GCA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trnD</w:t>
            </w:r>
            <w:proofErr w:type="spellEnd"/>
            <w:r>
              <w:rPr>
                <w:i/>
                <w:iCs/>
              </w:rPr>
              <w:t>-GUC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trnE</w:t>
            </w:r>
            <w:proofErr w:type="spellEnd"/>
            <w:r>
              <w:rPr>
                <w:i/>
                <w:iCs/>
              </w:rPr>
              <w:t>-UUC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trnF</w:t>
            </w:r>
            <w:proofErr w:type="spellEnd"/>
            <w:r>
              <w:rPr>
                <w:i/>
                <w:iCs/>
              </w:rPr>
              <w:t>-GAA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trnG</w:t>
            </w:r>
            <w:proofErr w:type="spellEnd"/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lastRenderedPageBreak/>
              <w:t>GCC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trnG</w:t>
            </w:r>
            <w:proofErr w:type="spellEnd"/>
            <w:r>
              <w:rPr>
                <w:i/>
                <w:iCs/>
              </w:rPr>
              <w:t>-UCC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trnH</w:t>
            </w:r>
            <w:proofErr w:type="spellEnd"/>
            <w:r>
              <w:rPr>
                <w:i/>
                <w:iCs/>
              </w:rPr>
              <w:t>-GUG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trnI</w:t>
            </w:r>
            <w:proofErr w:type="spellEnd"/>
            <w:r>
              <w:rPr>
                <w:i/>
                <w:iCs/>
              </w:rPr>
              <w:t>-GAU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trnK</w:t>
            </w:r>
            <w:proofErr w:type="spellEnd"/>
            <w:r>
              <w:rPr>
                <w:i/>
                <w:iCs/>
              </w:rPr>
              <w:t>-UUU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trnL</w:t>
            </w:r>
            <w:proofErr w:type="spellEnd"/>
            <w:r>
              <w:rPr>
                <w:i/>
                <w:iCs/>
              </w:rPr>
              <w:t>-CAA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trnL</w:t>
            </w:r>
            <w:proofErr w:type="spellEnd"/>
            <w:r>
              <w:rPr>
                <w:i/>
                <w:iCs/>
              </w:rPr>
              <w:t>-UAA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trnL</w:t>
            </w:r>
            <w:proofErr w:type="spellEnd"/>
            <w:r>
              <w:rPr>
                <w:i/>
                <w:iCs/>
              </w:rPr>
              <w:t>-UAG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trnM</w:t>
            </w:r>
            <w:proofErr w:type="spellEnd"/>
            <w:r>
              <w:rPr>
                <w:i/>
                <w:iCs/>
              </w:rPr>
              <w:t>-CAU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trnN</w:t>
            </w:r>
            <w:proofErr w:type="spellEnd"/>
            <w:r>
              <w:rPr>
                <w:i/>
                <w:iCs/>
              </w:rPr>
              <w:t>-GUU</w:t>
            </w:r>
            <w:r>
              <w:rPr>
                <w:iCs/>
              </w:rPr>
              <w:t>(8),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trnP</w:t>
            </w:r>
            <w:proofErr w:type="spellEnd"/>
            <w:r>
              <w:rPr>
                <w:i/>
                <w:iCs/>
              </w:rPr>
              <w:t>-UGG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trnQ</w:t>
            </w:r>
            <w:proofErr w:type="spellEnd"/>
            <w:r>
              <w:rPr>
                <w:i/>
                <w:iCs/>
              </w:rPr>
              <w:t>-UUG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trnR</w:t>
            </w:r>
            <w:proofErr w:type="spellEnd"/>
            <w:r>
              <w:rPr>
                <w:i/>
                <w:iCs/>
              </w:rPr>
              <w:t>-ACG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trnR</w:t>
            </w:r>
            <w:proofErr w:type="spellEnd"/>
            <w:r>
              <w:rPr>
                <w:i/>
                <w:iCs/>
              </w:rPr>
              <w:t>-UCU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trnS</w:t>
            </w:r>
            <w:proofErr w:type="spellEnd"/>
            <w:r>
              <w:rPr>
                <w:i/>
                <w:iCs/>
              </w:rPr>
              <w:t>-GCU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trnS</w:t>
            </w:r>
            <w:proofErr w:type="spellEnd"/>
            <w:r>
              <w:rPr>
                <w:i/>
                <w:iCs/>
              </w:rPr>
              <w:t>-GGA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trnS</w:t>
            </w:r>
            <w:proofErr w:type="spellEnd"/>
            <w:r>
              <w:rPr>
                <w:i/>
                <w:iCs/>
              </w:rPr>
              <w:t>-UGA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trnT</w:t>
            </w:r>
            <w:proofErr w:type="spellEnd"/>
            <w:r>
              <w:rPr>
                <w:i/>
                <w:iCs/>
              </w:rPr>
              <w:t>-GGU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trnT</w:t>
            </w:r>
            <w:proofErr w:type="spellEnd"/>
            <w:r>
              <w:rPr>
                <w:i/>
                <w:iCs/>
              </w:rPr>
              <w:t>-UGU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trnV</w:t>
            </w:r>
            <w:proofErr w:type="spellEnd"/>
            <w:r>
              <w:rPr>
                <w:i/>
                <w:iCs/>
              </w:rPr>
              <w:t>-GAC</w:t>
            </w:r>
            <w:r>
              <w:rPr>
                <w:iCs/>
              </w:rPr>
              <w:t>(2),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trnV</w:t>
            </w:r>
            <w:proofErr w:type="spellEnd"/>
            <w:r>
              <w:rPr>
                <w:i/>
                <w:iCs/>
              </w:rPr>
              <w:t>-UAC</w:t>
            </w:r>
            <w:r>
              <w:rPr>
                <w:rStyle w:val="Hyperlink"/>
                <w:color w:val="auto"/>
                <w:u w:val="none"/>
              </w:rPr>
              <w:t>*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trnW</w:t>
            </w:r>
            <w:proofErr w:type="spellEnd"/>
            <w:r>
              <w:rPr>
                <w:i/>
                <w:iCs/>
              </w:rPr>
              <w:t>-CCA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trnY</w:t>
            </w:r>
            <w:proofErr w:type="spellEnd"/>
            <w:r>
              <w:rPr>
                <w:i/>
                <w:iCs/>
              </w:rPr>
              <w:t>-GUA</w:t>
            </w:r>
          </w:p>
        </w:tc>
      </w:tr>
      <w:tr w:rsidR="009A217F" w14:paraId="468121DE" w14:textId="77777777"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35777E05" w14:textId="77777777" w:rsidR="009A217F" w:rsidRDefault="00000000">
            <w:pPr>
              <w:spacing w:line="360" w:lineRule="auto"/>
              <w:ind w:firstLineChars="50" w:firstLine="110"/>
            </w:pPr>
            <w:r>
              <w:lastRenderedPageBreak/>
              <w:t>Other genes</w:t>
            </w:r>
          </w:p>
        </w:tc>
        <w:tc>
          <w:tcPr>
            <w:tcW w:w="2765" w:type="dxa"/>
            <w:tcBorders>
              <w:top w:val="single" w:sz="4" w:space="0" w:color="auto"/>
              <w:bottom w:val="nil"/>
            </w:tcBorders>
          </w:tcPr>
          <w:p w14:paraId="442A5085" w14:textId="77777777" w:rsidR="009A217F" w:rsidRDefault="00000000">
            <w:pPr>
              <w:spacing w:line="360" w:lineRule="auto"/>
            </w:pPr>
            <w:r>
              <w:t>Maturase</w:t>
            </w:r>
          </w:p>
        </w:tc>
        <w:tc>
          <w:tcPr>
            <w:tcW w:w="2766" w:type="dxa"/>
            <w:tcBorders>
              <w:top w:val="single" w:sz="4" w:space="0" w:color="auto"/>
              <w:bottom w:val="nil"/>
            </w:tcBorders>
          </w:tcPr>
          <w:p w14:paraId="265FDBD4" w14:textId="77777777" w:rsidR="009A217F" w:rsidRDefault="00000000">
            <w:pPr>
              <w:spacing w:line="360" w:lineRule="auto"/>
              <w:rPr>
                <w:i/>
                <w:iCs/>
                <w:color w:val="FF0000"/>
              </w:rPr>
            </w:pPr>
            <w:proofErr w:type="spellStart"/>
            <w:r>
              <w:rPr>
                <w:i/>
                <w:iCs/>
              </w:rPr>
              <w:t>matK</w:t>
            </w:r>
            <w:proofErr w:type="spellEnd"/>
          </w:p>
        </w:tc>
      </w:tr>
      <w:tr w:rsidR="009A217F" w14:paraId="35974074" w14:textId="77777777">
        <w:tc>
          <w:tcPr>
            <w:tcW w:w="2765" w:type="dxa"/>
            <w:tcBorders>
              <w:top w:val="nil"/>
              <w:bottom w:val="nil"/>
            </w:tcBorders>
          </w:tcPr>
          <w:p w14:paraId="62FD10EC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17F0E52" w14:textId="77777777" w:rsidR="009A217F" w:rsidRDefault="00000000">
            <w:pPr>
              <w:spacing w:line="360" w:lineRule="auto"/>
            </w:pPr>
            <w:r>
              <w:t>Envelope membrane protein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22551870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cemA</w:t>
            </w:r>
            <w:proofErr w:type="spellEnd"/>
          </w:p>
        </w:tc>
      </w:tr>
      <w:tr w:rsidR="009A217F" w14:paraId="000CC382" w14:textId="77777777">
        <w:tc>
          <w:tcPr>
            <w:tcW w:w="2765" w:type="dxa"/>
            <w:tcBorders>
              <w:top w:val="nil"/>
              <w:bottom w:val="nil"/>
            </w:tcBorders>
          </w:tcPr>
          <w:p w14:paraId="06906BB9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6D8159EB" w14:textId="77777777" w:rsidR="009A217F" w:rsidRDefault="00000000">
            <w:pPr>
              <w:spacing w:line="360" w:lineRule="auto"/>
            </w:pPr>
            <w:r>
              <w:t>C-type cytochrome synthesis gene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166371AD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ccsA</w:t>
            </w:r>
            <w:proofErr w:type="spellEnd"/>
          </w:p>
        </w:tc>
      </w:tr>
      <w:tr w:rsidR="009A217F" w14:paraId="0C4F1A19" w14:textId="77777777">
        <w:tc>
          <w:tcPr>
            <w:tcW w:w="2765" w:type="dxa"/>
            <w:tcBorders>
              <w:top w:val="nil"/>
              <w:bottom w:val="nil"/>
            </w:tcBorders>
          </w:tcPr>
          <w:p w14:paraId="04B4F48C" w14:textId="77777777" w:rsidR="009A217F" w:rsidRDefault="009A217F">
            <w:pPr>
              <w:spacing w:line="360" w:lineRule="auto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D1659AE" w14:textId="77777777" w:rsidR="009A217F" w:rsidRDefault="00000000">
            <w:pPr>
              <w:spacing w:line="360" w:lineRule="auto"/>
            </w:pPr>
            <w:r>
              <w:t>Translation initiation factor</w:t>
            </w:r>
          </w:p>
        </w:tc>
        <w:tc>
          <w:tcPr>
            <w:tcW w:w="2766" w:type="dxa"/>
            <w:tcBorders>
              <w:top w:val="nil"/>
              <w:bottom w:val="nil"/>
            </w:tcBorders>
          </w:tcPr>
          <w:p w14:paraId="4D7B3FE5" w14:textId="77777777" w:rsidR="009A217F" w:rsidRDefault="00000000">
            <w:pPr>
              <w:spacing w:line="360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infA</w:t>
            </w:r>
            <w:proofErr w:type="spellEnd"/>
          </w:p>
        </w:tc>
      </w:tr>
      <w:tr w:rsidR="009A217F" w14:paraId="2BAB6DA4" w14:textId="77777777">
        <w:tc>
          <w:tcPr>
            <w:tcW w:w="2765" w:type="dxa"/>
            <w:tcBorders>
              <w:top w:val="single" w:sz="4" w:space="0" w:color="auto"/>
            </w:tcBorders>
          </w:tcPr>
          <w:p w14:paraId="51A8E5C2" w14:textId="77777777" w:rsidR="009A217F" w:rsidRDefault="00000000">
            <w:pPr>
              <w:spacing w:line="360" w:lineRule="auto"/>
            </w:pPr>
            <w:r>
              <w:t>Pseudo gene</w:t>
            </w:r>
          </w:p>
        </w:tc>
        <w:tc>
          <w:tcPr>
            <w:tcW w:w="2765" w:type="dxa"/>
            <w:tcBorders>
              <w:top w:val="single" w:sz="4" w:space="0" w:color="auto"/>
            </w:tcBorders>
          </w:tcPr>
          <w:p w14:paraId="5783118D" w14:textId="77777777" w:rsidR="009A217F" w:rsidRDefault="009A217F">
            <w:pPr>
              <w:spacing w:line="360" w:lineRule="auto"/>
              <w:rPr>
                <w:rFonts w:eastAsia="Malgun Gothic"/>
                <w:lang w:eastAsia="ko-KR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</w:tcPr>
          <w:p w14:paraId="5A453267" w14:textId="77777777" w:rsidR="009A217F" w:rsidRDefault="00000000">
            <w:pPr>
              <w:spacing w:line="360" w:lineRule="auto"/>
              <w:rPr>
                <w:iCs/>
                <w:color w:val="FF0000"/>
              </w:rPr>
            </w:pPr>
            <w:proofErr w:type="spellStart"/>
            <w:r>
              <w:rPr>
                <w:rFonts w:eastAsia="Malgun Gothic" w:hint="eastAsia"/>
                <w:i/>
                <w:iCs/>
                <w:lang w:eastAsia="ko-KR"/>
              </w:rPr>
              <w:t>accD</w:t>
            </w:r>
            <w:proofErr w:type="spellEnd"/>
            <w:r>
              <w:rPr>
                <w:rFonts w:eastAsia="Malgun Gothic"/>
                <w:iCs/>
                <w:lang w:eastAsia="ko-KR"/>
              </w:rPr>
              <w:t xml:space="preserve">, </w:t>
            </w:r>
            <w:r>
              <w:rPr>
                <w:rFonts w:eastAsia="Malgun Gothic"/>
                <w:i/>
                <w:iCs/>
                <w:lang w:eastAsia="ko-KR"/>
              </w:rPr>
              <w:t>clpP1</w:t>
            </w:r>
            <w:r>
              <w:rPr>
                <w:rFonts w:eastAsia="Malgun Gothic"/>
                <w:iCs/>
                <w:lang w:eastAsia="ko-KR"/>
              </w:rPr>
              <w:t xml:space="preserve">, </w:t>
            </w:r>
            <w:r>
              <w:rPr>
                <w:rFonts w:eastAsia="Malgun Gothic"/>
                <w:i/>
                <w:iCs/>
                <w:lang w:eastAsia="ko-KR"/>
              </w:rPr>
              <w:t>rps19</w:t>
            </w:r>
            <w:r>
              <w:rPr>
                <w:rFonts w:eastAsia="Malgun Gothic"/>
                <w:iCs/>
                <w:lang w:eastAsia="ko-KR"/>
              </w:rPr>
              <w:t xml:space="preserve">, </w:t>
            </w:r>
            <w:r>
              <w:rPr>
                <w:rFonts w:eastAsia="Malgun Gothic"/>
                <w:i/>
                <w:iCs/>
                <w:lang w:eastAsia="ko-KR"/>
              </w:rPr>
              <w:t xml:space="preserve">ycf2 </w:t>
            </w:r>
            <w:r>
              <w:rPr>
                <w:rFonts w:eastAsia="Malgun Gothic"/>
                <w:iCs/>
                <w:lang w:eastAsia="ko-KR"/>
              </w:rPr>
              <w:t xml:space="preserve">(2), </w:t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ccsA</w:t>
            </w:r>
            <w:proofErr w:type="spellEnd"/>
            <w:r>
              <w:rPr>
                <w:rFonts w:eastAsia="Malgun Gothic"/>
                <w:iCs/>
                <w:lang w:eastAsia="ko-KR"/>
              </w:rPr>
              <w:t xml:space="preserve">, </w:t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ndhA</w:t>
            </w:r>
            <w:proofErr w:type="spellEnd"/>
            <w:r>
              <w:rPr>
                <w:rFonts w:eastAsia="Malgun Gothic"/>
                <w:iCs/>
                <w:lang w:eastAsia="ko-KR"/>
              </w:rPr>
              <w:t xml:space="preserve">, </w:t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ndhB</w:t>
            </w:r>
            <w:proofErr w:type="spellEnd"/>
            <w:r>
              <w:rPr>
                <w:rFonts w:eastAsia="Malgun Gothic"/>
                <w:i/>
                <w:iCs/>
                <w:lang w:eastAsia="ko-KR"/>
              </w:rPr>
              <w:t xml:space="preserve"> </w:t>
            </w:r>
            <w:r>
              <w:rPr>
                <w:rFonts w:eastAsia="Malgun Gothic"/>
                <w:iCs/>
                <w:lang w:eastAsia="ko-KR"/>
              </w:rPr>
              <w:t xml:space="preserve">(2), </w:t>
            </w:r>
            <w:proofErr w:type="spellStart"/>
            <w:r>
              <w:rPr>
                <w:i/>
                <w:iCs/>
              </w:rPr>
              <w:t>ndhC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ndhD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ndhE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ndhF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ndhG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ndhH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ndhI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ndhJ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ndhK</w:t>
            </w:r>
            <w:proofErr w:type="spellEnd"/>
          </w:p>
        </w:tc>
      </w:tr>
    </w:tbl>
    <w:p w14:paraId="6A99E658" w14:textId="6052D916" w:rsidR="008B5E3E" w:rsidRDefault="00000000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Notes: Gene*: Gene with one intron; Gene**: Gene with two introns; </w:t>
      </w:r>
      <w:r>
        <w:t xml:space="preserve">Numbers in parentheses denote gene copy number: </w:t>
      </w:r>
      <w:r>
        <w:rPr>
          <w:rStyle w:val="Emphasis"/>
          <w:i w:val="0"/>
        </w:rPr>
        <w:t>(2)</w:t>
      </w:r>
      <w:r>
        <w:t xml:space="preserve"> represents genes with two copies</w:t>
      </w:r>
      <w:r>
        <w:rPr>
          <w:rStyle w:val="Hyperlink"/>
          <w:color w:val="auto"/>
          <w:u w:val="none"/>
        </w:rPr>
        <w:t xml:space="preserve">. </w:t>
      </w:r>
    </w:p>
    <w:p w14:paraId="655F1534" w14:textId="77777777" w:rsidR="008B5E3E" w:rsidRDefault="008B5E3E">
      <w:pPr>
        <w:spacing w:after="0"/>
        <w:jc w:val="left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br w:type="page"/>
      </w:r>
    </w:p>
    <w:p w14:paraId="25822386" w14:textId="77777777" w:rsidR="009A217F" w:rsidRDefault="00000000">
      <w:r>
        <w:rPr>
          <w:b/>
        </w:rPr>
        <w:lastRenderedPageBreak/>
        <w:t>Table S3</w:t>
      </w:r>
      <w:r>
        <w:t xml:space="preserve">. Comparison of codon usage, simple sequence repeats (SSRs), and long dispersed repeats among four </w:t>
      </w:r>
      <w:r>
        <w:rPr>
          <w:i/>
        </w:rPr>
        <w:t>Pyrola</w:t>
      </w:r>
      <w:r>
        <w:t xml:space="preserve"> chloroplast genomes.</w:t>
      </w:r>
    </w:p>
    <w:tbl>
      <w:tblPr>
        <w:tblStyle w:val="PlainTable21"/>
        <w:tblW w:w="0" w:type="auto"/>
        <w:tblLook w:val="04A0" w:firstRow="1" w:lastRow="0" w:firstColumn="1" w:lastColumn="0" w:noHBand="0" w:noVBand="1"/>
      </w:tblPr>
      <w:tblGrid>
        <w:gridCol w:w="1812"/>
        <w:gridCol w:w="1559"/>
        <w:gridCol w:w="1712"/>
        <w:gridCol w:w="1667"/>
        <w:gridCol w:w="1556"/>
      </w:tblGrid>
      <w:tr w:rsidR="009A217F" w14:paraId="0251324D" w14:textId="77777777" w:rsidTr="009A21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0C998EF8" w14:textId="77777777" w:rsidR="009A217F" w:rsidRDefault="009A217F">
            <w:pPr>
              <w:rPr>
                <w:b w:val="0"/>
                <w:bCs w:val="0"/>
                <w:lang w:eastAsia="ko-KR" w:bidi="th-TH"/>
              </w:rPr>
            </w:pPr>
          </w:p>
        </w:tc>
        <w:tc>
          <w:tcPr>
            <w:tcW w:w="1866" w:type="dxa"/>
          </w:tcPr>
          <w:p w14:paraId="7A0E77EA" w14:textId="77777777" w:rsidR="009A217F" w:rsidRDefault="00000000">
            <w:pPr>
              <w:ind w:hanging="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>P. japonica</w:t>
            </w:r>
          </w:p>
        </w:tc>
        <w:tc>
          <w:tcPr>
            <w:tcW w:w="1868" w:type="dxa"/>
          </w:tcPr>
          <w:p w14:paraId="181B3236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 xml:space="preserve">P. </w:t>
            </w:r>
            <w:proofErr w:type="spellStart"/>
            <w:r>
              <w:rPr>
                <w:i/>
                <w:iCs/>
                <w:lang w:eastAsia="ko-KR" w:bidi="th-TH"/>
              </w:rPr>
              <w:t>atropurpurea</w:t>
            </w:r>
            <w:proofErr w:type="spellEnd"/>
          </w:p>
        </w:tc>
        <w:tc>
          <w:tcPr>
            <w:tcW w:w="1866" w:type="dxa"/>
          </w:tcPr>
          <w:p w14:paraId="6662122A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>P. rotundifolia</w:t>
            </w:r>
          </w:p>
        </w:tc>
        <w:tc>
          <w:tcPr>
            <w:tcW w:w="1862" w:type="dxa"/>
          </w:tcPr>
          <w:p w14:paraId="5B5FB936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 xml:space="preserve">P. </w:t>
            </w:r>
            <w:proofErr w:type="spellStart"/>
            <w:r>
              <w:rPr>
                <w:i/>
                <w:iCs/>
                <w:lang w:eastAsia="ko-KR" w:bidi="th-TH"/>
              </w:rPr>
              <w:t>decorata</w:t>
            </w:r>
            <w:proofErr w:type="spellEnd"/>
          </w:p>
        </w:tc>
      </w:tr>
      <w:tr w:rsidR="009A217F" w14:paraId="6CAA30CB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00353BF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Codon Usage Profile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AB07A78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56FAEB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6E4F4AB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88B2228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</w:tr>
      <w:tr w:rsidR="009A217F" w14:paraId="5EA737A6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581EDAE6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b w:val="0"/>
                <w:lang w:eastAsia="ko-KR" w:bidi="th-TH"/>
              </w:rPr>
              <w:t>Total number of codons</w:t>
            </w:r>
          </w:p>
        </w:tc>
        <w:tc>
          <w:tcPr>
            <w:tcW w:w="1866" w:type="dxa"/>
          </w:tcPr>
          <w:p w14:paraId="32C08CD6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5,457</w:t>
            </w:r>
          </w:p>
        </w:tc>
        <w:tc>
          <w:tcPr>
            <w:tcW w:w="1868" w:type="dxa"/>
          </w:tcPr>
          <w:p w14:paraId="1FE7BB1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6,561</w:t>
            </w:r>
          </w:p>
        </w:tc>
        <w:tc>
          <w:tcPr>
            <w:tcW w:w="1866" w:type="dxa"/>
          </w:tcPr>
          <w:p w14:paraId="1800666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6,248</w:t>
            </w:r>
          </w:p>
        </w:tc>
        <w:tc>
          <w:tcPr>
            <w:tcW w:w="1862" w:type="dxa"/>
          </w:tcPr>
          <w:p w14:paraId="62652E1F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6,583</w:t>
            </w:r>
          </w:p>
        </w:tc>
      </w:tr>
      <w:tr w:rsidR="009A217F" w14:paraId="6C8FDD09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00EB3B8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b w:val="0"/>
                <w:lang w:eastAsia="ko-KR" w:bidi="th-TH"/>
              </w:rPr>
              <w:t>Most abundant amino acid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F118092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L</w:t>
            </w:r>
            <w:r>
              <w:rPr>
                <w:rFonts w:eastAsia="Malgun Gothic"/>
                <w:lang w:eastAsia="ko-KR" w:bidi="th-TH"/>
              </w:rPr>
              <w:t>eu (1,587; 10.27%)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D7E3C01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L</w:t>
            </w:r>
            <w:r>
              <w:rPr>
                <w:rFonts w:eastAsia="Malgun Gothic"/>
                <w:lang w:eastAsia="ko-KR" w:bidi="th-TH"/>
              </w:rPr>
              <w:t>eu (1,727; 10.43%)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ED0B979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L</w:t>
            </w:r>
            <w:r>
              <w:rPr>
                <w:rFonts w:eastAsia="Malgun Gothic"/>
                <w:lang w:eastAsia="ko-KR" w:bidi="th-TH"/>
              </w:rPr>
              <w:t>eu (1,686; 10.38%)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86818E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L</w:t>
            </w:r>
            <w:r>
              <w:rPr>
                <w:rFonts w:eastAsia="Malgun Gothic"/>
                <w:lang w:eastAsia="ko-KR" w:bidi="th-TH"/>
              </w:rPr>
              <w:t>eu (1,725; 10.40%)</w:t>
            </w:r>
          </w:p>
        </w:tc>
      </w:tr>
      <w:tr w:rsidR="009A217F" w14:paraId="18445669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661F85EC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b w:val="0"/>
                <w:lang w:eastAsia="ko-KR" w:bidi="th-TH"/>
              </w:rPr>
              <w:t>Least abundant amino acid</w:t>
            </w:r>
          </w:p>
        </w:tc>
        <w:tc>
          <w:tcPr>
            <w:tcW w:w="1866" w:type="dxa"/>
          </w:tcPr>
          <w:p w14:paraId="62619F0D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Cys (159; 1.03%)</w:t>
            </w:r>
          </w:p>
        </w:tc>
        <w:tc>
          <w:tcPr>
            <w:tcW w:w="1868" w:type="dxa"/>
          </w:tcPr>
          <w:p w14:paraId="561F9A4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Cys (188; 1.14%)</w:t>
            </w:r>
          </w:p>
        </w:tc>
        <w:tc>
          <w:tcPr>
            <w:tcW w:w="1866" w:type="dxa"/>
          </w:tcPr>
          <w:p w14:paraId="156E667E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Cys (170; 1.05%)</w:t>
            </w:r>
          </w:p>
        </w:tc>
        <w:tc>
          <w:tcPr>
            <w:tcW w:w="1862" w:type="dxa"/>
          </w:tcPr>
          <w:p w14:paraId="475EBB4D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Cys (183; 1.10%)</w:t>
            </w:r>
          </w:p>
        </w:tc>
      </w:tr>
      <w:tr w:rsidR="009A217F" w14:paraId="67BC261F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0B3C108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b w:val="0"/>
                <w:lang w:eastAsia="ko-KR" w:bidi="th-TH"/>
              </w:rPr>
              <w:t>Highest RSCU codon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B00FCF0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U</w:t>
            </w:r>
            <w:r>
              <w:rPr>
                <w:rFonts w:eastAsia="Malgun Gothic"/>
                <w:lang w:eastAsia="ko-KR" w:bidi="th-TH"/>
              </w:rPr>
              <w:t>UA (2.19)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FF46365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U</w:t>
            </w:r>
            <w:r>
              <w:rPr>
                <w:rFonts w:eastAsia="Malgun Gothic"/>
                <w:lang w:eastAsia="ko-KR" w:bidi="th-TH"/>
              </w:rPr>
              <w:t>UA (2.07)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D95FC38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U</w:t>
            </w:r>
            <w:r>
              <w:rPr>
                <w:rFonts w:eastAsia="Malgun Gothic"/>
                <w:lang w:eastAsia="ko-KR" w:bidi="th-TH"/>
              </w:rPr>
              <w:t>UA (2.04)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DF9EB14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U</w:t>
            </w:r>
            <w:r>
              <w:rPr>
                <w:rFonts w:eastAsia="Malgun Gothic"/>
                <w:lang w:eastAsia="ko-KR" w:bidi="th-TH"/>
              </w:rPr>
              <w:t>UA (2.06)</w:t>
            </w:r>
          </w:p>
        </w:tc>
      </w:tr>
      <w:tr w:rsidR="009A217F" w14:paraId="015D4DF7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380F5485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SSRs</w:t>
            </w:r>
          </w:p>
        </w:tc>
        <w:tc>
          <w:tcPr>
            <w:tcW w:w="1866" w:type="dxa"/>
          </w:tcPr>
          <w:p w14:paraId="3F2A4350" w14:textId="77777777" w:rsidR="009A217F" w:rsidRDefault="009A217F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8" w:type="dxa"/>
          </w:tcPr>
          <w:p w14:paraId="53653B76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6" w:type="dxa"/>
          </w:tcPr>
          <w:p w14:paraId="6DA7112E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EE0000"/>
                <w:lang w:eastAsia="ko-KR" w:bidi="th-TH"/>
              </w:rPr>
            </w:pPr>
          </w:p>
        </w:tc>
        <w:tc>
          <w:tcPr>
            <w:tcW w:w="1862" w:type="dxa"/>
          </w:tcPr>
          <w:p w14:paraId="3D4B0075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</w:tr>
      <w:tr w:rsidR="009A217F" w14:paraId="1EBF4813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384BED0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b w:val="0"/>
                <w:lang w:eastAsia="ko-KR" w:bidi="th-TH"/>
              </w:rPr>
              <w:t>Total SSRs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69939B5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12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47BBC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21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DFBB82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05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CD3A72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24</w:t>
            </w:r>
          </w:p>
        </w:tc>
      </w:tr>
      <w:tr w:rsidR="009A217F" w14:paraId="66A18291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2B3CC563" w14:textId="77777777" w:rsidR="009A217F" w:rsidRDefault="00000000">
            <w:pPr>
              <w:jc w:val="left"/>
              <w:rPr>
                <w:bCs w:val="0"/>
                <w:lang w:eastAsia="ko-KR" w:bidi="th-TH"/>
              </w:rPr>
            </w:pPr>
            <w:r>
              <w:rPr>
                <w:rFonts w:eastAsia="Times New Roman"/>
                <w:b w:val="0"/>
                <w:snapToGrid w:val="0"/>
                <w:kern w:val="0"/>
                <w:szCs w:val="22"/>
                <w:lang w:eastAsia="de-DE" w:bidi="en-US"/>
                <w14:ligatures w14:val="none"/>
              </w:rPr>
              <w:t>Mononucleotide</w:t>
            </w:r>
          </w:p>
        </w:tc>
        <w:tc>
          <w:tcPr>
            <w:tcW w:w="1866" w:type="dxa"/>
          </w:tcPr>
          <w:p w14:paraId="556D418D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5</w:t>
            </w:r>
            <w:r>
              <w:rPr>
                <w:rFonts w:eastAsia="Malgun Gothic"/>
                <w:lang w:eastAsia="ko-KR" w:bidi="th-TH"/>
              </w:rPr>
              <w:t>0</w:t>
            </w:r>
          </w:p>
        </w:tc>
        <w:tc>
          <w:tcPr>
            <w:tcW w:w="1868" w:type="dxa"/>
          </w:tcPr>
          <w:p w14:paraId="5B78AF3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  <w:r>
              <w:rPr>
                <w:rFonts w:eastAsia="Malgun Gothic"/>
                <w:lang w:eastAsia="ko-KR" w:bidi="th-TH"/>
              </w:rPr>
              <w:t>6</w:t>
            </w:r>
          </w:p>
        </w:tc>
        <w:tc>
          <w:tcPr>
            <w:tcW w:w="1866" w:type="dxa"/>
          </w:tcPr>
          <w:p w14:paraId="3FE6A78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6</w:t>
            </w:r>
            <w:r>
              <w:rPr>
                <w:rFonts w:eastAsia="Malgun Gothic"/>
                <w:lang w:eastAsia="ko-KR" w:bidi="th-TH"/>
              </w:rPr>
              <w:t>3</w:t>
            </w:r>
          </w:p>
        </w:tc>
        <w:tc>
          <w:tcPr>
            <w:tcW w:w="1862" w:type="dxa"/>
          </w:tcPr>
          <w:p w14:paraId="0EB591A8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  <w:r>
              <w:rPr>
                <w:rFonts w:eastAsia="Malgun Gothic"/>
                <w:lang w:eastAsia="ko-KR" w:bidi="th-TH"/>
              </w:rPr>
              <w:t>5</w:t>
            </w:r>
          </w:p>
        </w:tc>
      </w:tr>
      <w:tr w:rsidR="009A217F" w14:paraId="5F47E363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1AD8C7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Dinucleotide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9FB3DE8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682D189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3AD4FF5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13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AE14603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</w:tr>
      <w:tr w:rsidR="009A217F" w14:paraId="6F873FCC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63EB485F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Trinucleotide</w:t>
            </w:r>
          </w:p>
        </w:tc>
        <w:tc>
          <w:tcPr>
            <w:tcW w:w="1866" w:type="dxa"/>
          </w:tcPr>
          <w:p w14:paraId="54444492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2</w:t>
            </w:r>
            <w:r>
              <w:rPr>
                <w:rFonts w:eastAsia="Malgun Gothic"/>
                <w:lang w:eastAsia="ko-KR" w:bidi="th-TH"/>
              </w:rPr>
              <w:t>7</w:t>
            </w:r>
          </w:p>
        </w:tc>
        <w:tc>
          <w:tcPr>
            <w:tcW w:w="1868" w:type="dxa"/>
          </w:tcPr>
          <w:p w14:paraId="5A0769A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3</w:t>
            </w:r>
            <w:r>
              <w:rPr>
                <w:rFonts w:eastAsia="Malgun Gothic"/>
                <w:lang w:eastAsia="ko-KR" w:bidi="th-TH"/>
              </w:rPr>
              <w:t>7</w:t>
            </w:r>
          </w:p>
        </w:tc>
        <w:tc>
          <w:tcPr>
            <w:tcW w:w="1866" w:type="dxa"/>
          </w:tcPr>
          <w:p w14:paraId="696C487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9</w:t>
            </w:r>
          </w:p>
        </w:tc>
        <w:tc>
          <w:tcPr>
            <w:tcW w:w="1862" w:type="dxa"/>
          </w:tcPr>
          <w:p w14:paraId="7A24C42F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</w:tr>
      <w:tr w:rsidR="009A217F" w14:paraId="5C538471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2A777B6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Tetranucleotide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A84BAB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C6BD51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3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FD9768A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8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4A5810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4</w:t>
            </w:r>
          </w:p>
        </w:tc>
      </w:tr>
      <w:tr w:rsidR="009A217F" w14:paraId="7C943B12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0B0CC4E9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Pentanucleotide</w:t>
            </w:r>
          </w:p>
        </w:tc>
        <w:tc>
          <w:tcPr>
            <w:tcW w:w="1866" w:type="dxa"/>
          </w:tcPr>
          <w:p w14:paraId="03EADAAB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6</w:t>
            </w:r>
          </w:p>
        </w:tc>
        <w:tc>
          <w:tcPr>
            <w:tcW w:w="1868" w:type="dxa"/>
          </w:tcPr>
          <w:p w14:paraId="63D3723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3</w:t>
            </w:r>
          </w:p>
        </w:tc>
        <w:tc>
          <w:tcPr>
            <w:tcW w:w="1866" w:type="dxa"/>
          </w:tcPr>
          <w:p w14:paraId="41D091C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</w:p>
        </w:tc>
        <w:tc>
          <w:tcPr>
            <w:tcW w:w="1862" w:type="dxa"/>
          </w:tcPr>
          <w:p w14:paraId="79744551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3</w:t>
            </w:r>
          </w:p>
        </w:tc>
      </w:tr>
      <w:tr w:rsidR="009A217F" w14:paraId="0CB3A388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AB0B1D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Hexanucleotide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5D62ED5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4CF45F3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8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EBB20F8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BEC8B9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</w:p>
        </w:tc>
      </w:tr>
      <w:tr w:rsidR="009A217F" w14:paraId="4E89D901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6295480F" w14:textId="77777777" w:rsidR="009A217F" w:rsidRDefault="00000000">
            <w:pPr>
              <w:jc w:val="left"/>
              <w:rPr>
                <w:rFonts w:eastAsia="Times New Roman"/>
                <w:b w:val="0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snapToGrid w:val="0"/>
                <w:szCs w:val="22"/>
                <w:lang w:eastAsia="de-DE" w:bidi="en-US"/>
              </w:rPr>
              <w:t>Long Dispersed Repeats</w:t>
            </w:r>
          </w:p>
        </w:tc>
        <w:tc>
          <w:tcPr>
            <w:tcW w:w="1866" w:type="dxa"/>
          </w:tcPr>
          <w:p w14:paraId="13FA555F" w14:textId="77777777" w:rsidR="009A217F" w:rsidRDefault="009A217F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8" w:type="dxa"/>
          </w:tcPr>
          <w:p w14:paraId="05A9E2E6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6" w:type="dxa"/>
          </w:tcPr>
          <w:p w14:paraId="61724CAC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  <w:tc>
          <w:tcPr>
            <w:tcW w:w="1862" w:type="dxa"/>
          </w:tcPr>
          <w:p w14:paraId="78F44862" w14:textId="77777777" w:rsidR="009A217F" w:rsidRDefault="009A2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</w:p>
        </w:tc>
      </w:tr>
      <w:tr w:rsidR="009A217F" w14:paraId="1658C0BE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956C984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Total repeats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17D91BD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7</w:t>
            </w:r>
            <w:r>
              <w:rPr>
                <w:rFonts w:eastAsia="Malgun Gothic"/>
                <w:lang w:eastAsia="ko-KR" w:bidi="th-TH"/>
              </w:rPr>
              <w:t>89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94CCFC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,240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2CB25FC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2</w:t>
            </w:r>
            <w:r>
              <w:rPr>
                <w:rFonts w:eastAsia="Malgun Gothic"/>
                <w:lang w:eastAsia="ko-KR" w:bidi="th-TH"/>
              </w:rPr>
              <w:t>16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67D0C9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  <w:r>
              <w:rPr>
                <w:rFonts w:eastAsia="Malgun Gothic"/>
                <w:lang w:eastAsia="ko-KR" w:bidi="th-TH"/>
              </w:rPr>
              <w:t>,333</w:t>
            </w:r>
          </w:p>
        </w:tc>
      </w:tr>
      <w:tr w:rsidR="009A217F" w14:paraId="0CAAB260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65E7023A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Forward (F)</w:t>
            </w:r>
          </w:p>
        </w:tc>
        <w:tc>
          <w:tcPr>
            <w:tcW w:w="1866" w:type="dxa"/>
          </w:tcPr>
          <w:p w14:paraId="6A4D56AA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3</w:t>
            </w:r>
            <w:r>
              <w:rPr>
                <w:rFonts w:eastAsia="Malgun Gothic"/>
                <w:lang w:eastAsia="ko-KR" w:bidi="th-TH"/>
              </w:rPr>
              <w:t>37</w:t>
            </w:r>
          </w:p>
        </w:tc>
        <w:tc>
          <w:tcPr>
            <w:tcW w:w="1868" w:type="dxa"/>
          </w:tcPr>
          <w:p w14:paraId="3402B1AB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5</w:t>
            </w:r>
            <w:r>
              <w:rPr>
                <w:rFonts w:eastAsia="Malgun Gothic"/>
                <w:lang w:eastAsia="ko-KR" w:bidi="th-TH"/>
              </w:rPr>
              <w:t>88</w:t>
            </w:r>
          </w:p>
        </w:tc>
        <w:tc>
          <w:tcPr>
            <w:tcW w:w="1866" w:type="dxa"/>
          </w:tcPr>
          <w:p w14:paraId="6666B4E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14</w:t>
            </w:r>
          </w:p>
        </w:tc>
        <w:tc>
          <w:tcPr>
            <w:tcW w:w="1862" w:type="dxa"/>
          </w:tcPr>
          <w:p w14:paraId="0D36DC3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2</w:t>
            </w:r>
            <w:r>
              <w:rPr>
                <w:rFonts w:eastAsia="Malgun Gothic"/>
                <w:lang w:eastAsia="ko-KR" w:bidi="th-TH"/>
              </w:rPr>
              <w:t>,100</w:t>
            </w:r>
          </w:p>
        </w:tc>
      </w:tr>
      <w:tr w:rsidR="009A217F" w14:paraId="129F1FDD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B89CD8B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Palindromic (P)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09EF79B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4</w:t>
            </w:r>
            <w:r>
              <w:rPr>
                <w:rFonts w:eastAsia="Malgun Gothic"/>
                <w:lang w:eastAsia="ko-KR" w:bidi="th-TH"/>
              </w:rPr>
              <w:t>52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D8DD24C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/>
                <w:lang w:eastAsia="ko-KR" w:bidi="th-TH"/>
              </w:rPr>
              <w:t>652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4C9710C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1</w:t>
            </w:r>
            <w:r>
              <w:rPr>
                <w:rFonts w:eastAsia="Malgun Gothic"/>
                <w:lang w:eastAsia="ko-KR" w:bidi="th-TH"/>
              </w:rPr>
              <w:t>02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F029F1E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2</w:t>
            </w:r>
            <w:r>
              <w:rPr>
                <w:rFonts w:eastAsia="Malgun Gothic"/>
                <w:lang w:eastAsia="ko-KR" w:bidi="th-TH"/>
              </w:rPr>
              <w:t>,233</w:t>
            </w:r>
          </w:p>
        </w:tc>
      </w:tr>
      <w:tr w:rsidR="009A217F" w14:paraId="3CB47D5E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7D960C37" w14:textId="77777777" w:rsidR="009A217F" w:rsidRDefault="00000000">
            <w:pPr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Reverse (R)</w:t>
            </w:r>
          </w:p>
        </w:tc>
        <w:tc>
          <w:tcPr>
            <w:tcW w:w="1866" w:type="dxa"/>
          </w:tcPr>
          <w:p w14:paraId="005F9D42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8" w:type="dxa"/>
          </w:tcPr>
          <w:p w14:paraId="6F20A971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6" w:type="dxa"/>
          </w:tcPr>
          <w:p w14:paraId="5311444B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2" w:type="dxa"/>
          </w:tcPr>
          <w:p w14:paraId="5875DD3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</w:tr>
      <w:tr w:rsidR="009A217F" w14:paraId="01B577C1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33A58AF" w14:textId="77777777" w:rsidR="009A217F" w:rsidRDefault="00000000">
            <w:pPr>
              <w:tabs>
                <w:tab w:val="center" w:pos="798"/>
              </w:tabs>
              <w:jc w:val="left"/>
              <w:rPr>
                <w:rFonts w:eastAsia="Times New Roman"/>
                <w:bCs w:val="0"/>
                <w:snapToGrid w:val="0"/>
                <w:szCs w:val="22"/>
                <w:lang w:eastAsia="de-DE" w:bidi="en-US"/>
              </w:rPr>
            </w:pPr>
            <w:r>
              <w:rPr>
                <w:rFonts w:eastAsia="Times New Roman"/>
                <w:b w:val="0"/>
                <w:snapToGrid w:val="0"/>
                <w:szCs w:val="22"/>
                <w:lang w:eastAsia="de-DE" w:bidi="en-US"/>
              </w:rPr>
              <w:t>Complement (C)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069341A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008D1A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3321F79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4EE36B4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eastAsia="ko-KR" w:bidi="th-TH"/>
              </w:rPr>
            </w:pPr>
            <w:r>
              <w:rPr>
                <w:rFonts w:eastAsia="Malgun Gothic" w:hint="eastAsia"/>
                <w:lang w:eastAsia="ko-KR" w:bidi="th-TH"/>
              </w:rPr>
              <w:t>0</w:t>
            </w:r>
          </w:p>
        </w:tc>
      </w:tr>
    </w:tbl>
    <w:p w14:paraId="3DD5FFB0" w14:textId="77777777" w:rsidR="009A217F" w:rsidRDefault="00000000">
      <w:pPr>
        <w:spacing w:after="0"/>
        <w:jc w:val="left"/>
        <w:rPr>
          <w:b/>
        </w:rPr>
      </w:pPr>
      <w:r>
        <w:rPr>
          <w:b/>
        </w:rPr>
        <w:br w:type="page"/>
      </w:r>
    </w:p>
    <w:p w14:paraId="55BEE265" w14:textId="77777777" w:rsidR="009A217F" w:rsidRDefault="00000000">
      <w:r>
        <w:rPr>
          <w:b/>
        </w:rPr>
        <w:lastRenderedPageBreak/>
        <w:t>Table S4</w:t>
      </w:r>
      <w:r>
        <w:t xml:space="preserve">. Genomic features and structural characteristics of four </w:t>
      </w:r>
      <w:r>
        <w:rPr>
          <w:i/>
          <w:iCs/>
        </w:rPr>
        <w:t>Pyrola</w:t>
      </w:r>
      <w:r>
        <w:t xml:space="preserve"> chloroplast genomes.</w:t>
      </w:r>
    </w:p>
    <w:tbl>
      <w:tblPr>
        <w:tblStyle w:val="PlainTable21"/>
        <w:tblW w:w="0" w:type="auto"/>
        <w:tblLook w:val="04A0" w:firstRow="1" w:lastRow="0" w:firstColumn="1" w:lastColumn="0" w:noHBand="0" w:noVBand="1"/>
      </w:tblPr>
      <w:tblGrid>
        <w:gridCol w:w="1715"/>
        <w:gridCol w:w="1590"/>
        <w:gridCol w:w="1727"/>
        <w:gridCol w:w="1687"/>
        <w:gridCol w:w="1587"/>
      </w:tblGrid>
      <w:tr w:rsidR="009A217F" w14:paraId="6395FD27" w14:textId="77777777" w:rsidTr="009A21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17002645" w14:textId="77777777" w:rsidR="009A217F" w:rsidRDefault="00000000">
            <w:pPr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Features</w:t>
            </w:r>
          </w:p>
        </w:tc>
        <w:tc>
          <w:tcPr>
            <w:tcW w:w="1866" w:type="dxa"/>
          </w:tcPr>
          <w:p w14:paraId="7BC8D5EB" w14:textId="77777777" w:rsidR="009A217F" w:rsidRDefault="00000000">
            <w:pPr>
              <w:ind w:hanging="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>P. japonica</w:t>
            </w:r>
          </w:p>
        </w:tc>
        <w:tc>
          <w:tcPr>
            <w:tcW w:w="1868" w:type="dxa"/>
          </w:tcPr>
          <w:p w14:paraId="62C382B1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 xml:space="preserve">P. </w:t>
            </w:r>
            <w:proofErr w:type="spellStart"/>
            <w:r>
              <w:rPr>
                <w:i/>
                <w:iCs/>
                <w:lang w:eastAsia="ko-KR" w:bidi="th-TH"/>
              </w:rPr>
              <w:t>atropurpurea</w:t>
            </w:r>
            <w:proofErr w:type="spellEnd"/>
          </w:p>
        </w:tc>
        <w:tc>
          <w:tcPr>
            <w:tcW w:w="1866" w:type="dxa"/>
          </w:tcPr>
          <w:p w14:paraId="0179B6EB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>P. rotundifolia</w:t>
            </w:r>
          </w:p>
        </w:tc>
        <w:tc>
          <w:tcPr>
            <w:tcW w:w="1862" w:type="dxa"/>
          </w:tcPr>
          <w:p w14:paraId="356AF717" w14:textId="77777777" w:rsidR="009A217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lang w:eastAsia="ko-KR" w:bidi="th-TH"/>
              </w:rPr>
            </w:pPr>
            <w:r>
              <w:rPr>
                <w:i/>
                <w:iCs/>
                <w:lang w:eastAsia="ko-KR" w:bidi="th-TH"/>
              </w:rPr>
              <w:t xml:space="preserve">P. </w:t>
            </w:r>
            <w:proofErr w:type="spellStart"/>
            <w:r>
              <w:rPr>
                <w:i/>
                <w:iCs/>
                <w:lang w:eastAsia="ko-KR" w:bidi="th-TH"/>
              </w:rPr>
              <w:t>decorata</w:t>
            </w:r>
            <w:proofErr w:type="spellEnd"/>
          </w:p>
        </w:tc>
      </w:tr>
      <w:tr w:rsidR="009A217F" w14:paraId="26D70DF4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C1DB7A2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Chloroplast genome size (bp)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B1A7BFE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168,146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213BDAD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172,535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A60802B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168,995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321E83B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179,999</w:t>
            </w:r>
          </w:p>
        </w:tc>
      </w:tr>
      <w:tr w:rsidR="009A217F" w14:paraId="1D176AB7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233F2069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LSC length (bp)</w:t>
            </w:r>
          </w:p>
        </w:tc>
        <w:tc>
          <w:tcPr>
            <w:tcW w:w="1866" w:type="dxa"/>
          </w:tcPr>
          <w:p w14:paraId="47CB1CA8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104,725</w:t>
            </w:r>
          </w:p>
        </w:tc>
        <w:tc>
          <w:tcPr>
            <w:tcW w:w="1868" w:type="dxa"/>
          </w:tcPr>
          <w:p w14:paraId="561741EE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105,081</w:t>
            </w:r>
          </w:p>
        </w:tc>
        <w:tc>
          <w:tcPr>
            <w:tcW w:w="1866" w:type="dxa"/>
          </w:tcPr>
          <w:p w14:paraId="55492CB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109,173</w:t>
            </w:r>
          </w:p>
        </w:tc>
        <w:tc>
          <w:tcPr>
            <w:tcW w:w="1862" w:type="dxa"/>
          </w:tcPr>
          <w:p w14:paraId="734444FC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112,150</w:t>
            </w:r>
          </w:p>
        </w:tc>
      </w:tr>
      <w:tr w:rsidR="009A217F" w14:paraId="6B756206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665A900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SSC length (bp)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5113985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11,758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0D878F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11,700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BA5407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11,946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DA62F66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11,701</w:t>
            </w:r>
          </w:p>
        </w:tc>
      </w:tr>
      <w:tr w:rsidR="009A217F" w14:paraId="17674DF5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113E77B2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IR length (bp)</w:t>
            </w:r>
          </w:p>
        </w:tc>
        <w:tc>
          <w:tcPr>
            <w:tcW w:w="1866" w:type="dxa"/>
          </w:tcPr>
          <w:p w14:paraId="2482905A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25,818</w:t>
            </w:r>
          </w:p>
        </w:tc>
        <w:tc>
          <w:tcPr>
            <w:tcW w:w="1868" w:type="dxa"/>
          </w:tcPr>
          <w:p w14:paraId="3FE8986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27,877</w:t>
            </w:r>
          </w:p>
        </w:tc>
        <w:tc>
          <w:tcPr>
            <w:tcW w:w="1866" w:type="dxa"/>
          </w:tcPr>
          <w:p w14:paraId="592A5FE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23,938</w:t>
            </w:r>
          </w:p>
        </w:tc>
        <w:tc>
          <w:tcPr>
            <w:tcW w:w="1862" w:type="dxa"/>
          </w:tcPr>
          <w:p w14:paraId="49AD461B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28,074</w:t>
            </w:r>
          </w:p>
        </w:tc>
      </w:tr>
      <w:tr w:rsidR="009A217F" w14:paraId="1F4257EC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12662CD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Total number of genes (rRNA, tRNA, CDS, pseudo-genes)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8A95884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136 (8, 45, 65, 18)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3B5BE8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132 (8, 43, 76, 5)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E5A530D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EE0000"/>
                <w:lang w:eastAsia="ko-KR" w:bidi="th-TH"/>
              </w:rPr>
            </w:pPr>
            <w:r>
              <w:rPr>
                <w:lang w:eastAsia="ko-KR" w:bidi="th-TH"/>
              </w:rPr>
              <w:t>146 (9, 43, 70, 24)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A30DAAF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132 (8, 43, 76, 5)</w:t>
            </w:r>
          </w:p>
        </w:tc>
      </w:tr>
      <w:tr w:rsidR="009A217F" w14:paraId="5AC955BF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</w:tcPr>
          <w:p w14:paraId="4F33C53C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lang w:eastAsia="ko-KR" w:bidi="th-TH"/>
              </w:rPr>
              <w:t>GC content (%)</w:t>
            </w:r>
          </w:p>
        </w:tc>
        <w:tc>
          <w:tcPr>
            <w:tcW w:w="1866" w:type="dxa"/>
          </w:tcPr>
          <w:p w14:paraId="10227A19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35.1</w:t>
            </w:r>
          </w:p>
        </w:tc>
        <w:tc>
          <w:tcPr>
            <w:tcW w:w="1868" w:type="dxa"/>
          </w:tcPr>
          <w:p w14:paraId="15B2C8C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35.0</w:t>
            </w:r>
          </w:p>
        </w:tc>
        <w:tc>
          <w:tcPr>
            <w:tcW w:w="1866" w:type="dxa"/>
          </w:tcPr>
          <w:p w14:paraId="06CC6C62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35.7</w:t>
            </w:r>
          </w:p>
        </w:tc>
        <w:tc>
          <w:tcPr>
            <w:tcW w:w="1862" w:type="dxa"/>
          </w:tcPr>
          <w:p w14:paraId="6B669E07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lang w:eastAsia="ko-KR" w:bidi="th-TH"/>
              </w:rPr>
              <w:t>34.8</w:t>
            </w:r>
          </w:p>
        </w:tc>
      </w:tr>
      <w:tr w:rsidR="009A217F" w14:paraId="6C75FB6B" w14:textId="77777777" w:rsidTr="009A2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8EB6D1B" w14:textId="77777777" w:rsidR="009A217F" w:rsidRDefault="00000000">
            <w:pPr>
              <w:jc w:val="left"/>
              <w:rPr>
                <w:b w:val="0"/>
                <w:bCs w:val="0"/>
                <w:lang w:eastAsia="ko-KR" w:bidi="th-TH"/>
              </w:rPr>
            </w:pPr>
            <w:r>
              <w:rPr>
                <w:rFonts w:eastAsia="Times New Roman" w:hint="eastAsia"/>
                <w:snapToGrid w:val="0"/>
                <w:kern w:val="0"/>
                <w:szCs w:val="22"/>
                <w:lang w:eastAsia="de-DE" w:bidi="en-US"/>
                <w14:ligatures w14:val="none"/>
              </w:rPr>
              <w:t>R</w:t>
            </w:r>
            <w:r>
              <w:rPr>
                <w:rFonts w:eastAsia="Times New Roman"/>
                <w:snapToGrid w:val="0"/>
                <w:kern w:val="0"/>
                <w:szCs w:val="22"/>
                <w:lang w:eastAsia="de-DE" w:bidi="en-US"/>
                <w14:ligatures w14:val="none"/>
              </w:rPr>
              <w:t>eference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AC59426" w14:textId="77777777" w:rsidR="009A217F" w:rsidRDefault="00000000">
            <w:pPr>
              <w:ind w:leftChars="-11" w:hangingChars="11" w:hanging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hint="eastAsia"/>
                <w:lang w:eastAsia="ko-KR" w:bidi="th-TH"/>
              </w:rPr>
              <w:t>T</w:t>
            </w:r>
            <w:r>
              <w:rPr>
                <w:lang w:eastAsia="ko-KR" w:bidi="th-TH"/>
              </w:rPr>
              <w:t>his study</w:t>
            </w:r>
          </w:p>
        </w:tc>
        <w:tc>
          <w:tcPr>
            <w:tcW w:w="18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8D17303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hint="eastAsia"/>
                <w:lang w:eastAsia="ko-KR" w:bidi="th-TH"/>
              </w:rPr>
              <w:t>[</w:t>
            </w:r>
            <w:r>
              <w:rPr>
                <w:lang w:eastAsia="ko-KR" w:bidi="th-TH"/>
              </w:rPr>
              <w:t>11]</w:t>
            </w:r>
          </w:p>
        </w:tc>
        <w:tc>
          <w:tcPr>
            <w:tcW w:w="18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63601A5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hint="eastAsia"/>
                <w:lang w:eastAsia="ko-KR" w:bidi="th-TH"/>
              </w:rPr>
              <w:t>[</w:t>
            </w:r>
            <w:r>
              <w:rPr>
                <w:lang w:eastAsia="ko-KR" w:bidi="th-TH"/>
              </w:rPr>
              <w:t>11]</w:t>
            </w:r>
          </w:p>
        </w:tc>
        <w:tc>
          <w:tcPr>
            <w:tcW w:w="18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0EA02B0" w14:textId="77777777" w:rsidR="009A217F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 w:bidi="th-TH"/>
              </w:rPr>
            </w:pPr>
            <w:r>
              <w:rPr>
                <w:rFonts w:hint="eastAsia"/>
                <w:lang w:eastAsia="ko-KR" w:bidi="th-TH"/>
              </w:rPr>
              <w:t>[</w:t>
            </w:r>
            <w:r>
              <w:rPr>
                <w:lang w:eastAsia="ko-KR" w:bidi="th-TH"/>
              </w:rPr>
              <w:t>1]</w:t>
            </w:r>
          </w:p>
        </w:tc>
      </w:tr>
    </w:tbl>
    <w:p w14:paraId="053B1DC7" w14:textId="77777777" w:rsidR="009A217F" w:rsidRDefault="009A217F">
      <w:pPr>
        <w:pStyle w:val="NormalWeb"/>
        <w:ind w:firstLine="0"/>
      </w:pPr>
    </w:p>
    <w:p w14:paraId="47F20FF8" w14:textId="77777777" w:rsidR="009A217F" w:rsidRDefault="009A217F">
      <w:pPr>
        <w:rPr>
          <w:rStyle w:val="Hyperlink"/>
          <w:color w:val="auto"/>
          <w:u w:val="none"/>
        </w:rPr>
      </w:pPr>
    </w:p>
    <w:sectPr w:rsidR="009A2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BF6B" w14:textId="77777777" w:rsidR="00352DBF" w:rsidRDefault="00352DBF">
      <w:pPr>
        <w:spacing w:after="0"/>
      </w:pPr>
      <w:r>
        <w:separator/>
      </w:r>
    </w:p>
  </w:endnote>
  <w:endnote w:type="continuationSeparator" w:id="0">
    <w:p w14:paraId="7A8D596A" w14:textId="77777777" w:rsidR="00352DBF" w:rsidRDefault="00352D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60E6E" w14:textId="77777777" w:rsidR="00352DBF" w:rsidRDefault="00352DBF">
      <w:pPr>
        <w:spacing w:after="0"/>
      </w:pPr>
      <w:r>
        <w:separator/>
      </w:r>
    </w:p>
  </w:footnote>
  <w:footnote w:type="continuationSeparator" w:id="0">
    <w:p w14:paraId="4AB3E8A0" w14:textId="77777777" w:rsidR="00352DBF" w:rsidRDefault="00352DB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UyOTgyNjFlYTFmYjgyN2VkZmVkZmNjZDgyMjcwMmIifQ=="/>
  </w:docVars>
  <w:rsids>
    <w:rsidRoot w:val="0036264E"/>
    <w:rsid w:val="00006B76"/>
    <w:rsid w:val="00044C47"/>
    <w:rsid w:val="000B0D69"/>
    <w:rsid w:val="000B7EBF"/>
    <w:rsid w:val="000B7F35"/>
    <w:rsid w:val="000C6B6D"/>
    <w:rsid w:val="000E7F42"/>
    <w:rsid w:val="00216A6C"/>
    <w:rsid w:val="00230104"/>
    <w:rsid w:val="00275034"/>
    <w:rsid w:val="002B20ED"/>
    <w:rsid w:val="002B4548"/>
    <w:rsid w:val="002D0011"/>
    <w:rsid w:val="00303B6F"/>
    <w:rsid w:val="00314216"/>
    <w:rsid w:val="00314F14"/>
    <w:rsid w:val="00317E26"/>
    <w:rsid w:val="00352DBF"/>
    <w:rsid w:val="0036264E"/>
    <w:rsid w:val="00372A4E"/>
    <w:rsid w:val="003926DA"/>
    <w:rsid w:val="00397453"/>
    <w:rsid w:val="003B52C8"/>
    <w:rsid w:val="003B64E2"/>
    <w:rsid w:val="0041348C"/>
    <w:rsid w:val="00421AA4"/>
    <w:rsid w:val="004442CC"/>
    <w:rsid w:val="004B5720"/>
    <w:rsid w:val="004C5125"/>
    <w:rsid w:val="004E1787"/>
    <w:rsid w:val="004F1E65"/>
    <w:rsid w:val="00504842"/>
    <w:rsid w:val="00574F19"/>
    <w:rsid w:val="005A5A85"/>
    <w:rsid w:val="005A680F"/>
    <w:rsid w:val="00603CBC"/>
    <w:rsid w:val="006124E8"/>
    <w:rsid w:val="0061603B"/>
    <w:rsid w:val="00620C37"/>
    <w:rsid w:val="00633EB6"/>
    <w:rsid w:val="00637771"/>
    <w:rsid w:val="00653862"/>
    <w:rsid w:val="0068082A"/>
    <w:rsid w:val="00683CAA"/>
    <w:rsid w:val="00695664"/>
    <w:rsid w:val="006D04D9"/>
    <w:rsid w:val="006D7DD8"/>
    <w:rsid w:val="006E3D89"/>
    <w:rsid w:val="00705849"/>
    <w:rsid w:val="00717448"/>
    <w:rsid w:val="00733108"/>
    <w:rsid w:val="0078146A"/>
    <w:rsid w:val="007C12A7"/>
    <w:rsid w:val="007C5AEC"/>
    <w:rsid w:val="007E76DB"/>
    <w:rsid w:val="008457C3"/>
    <w:rsid w:val="008A04C8"/>
    <w:rsid w:val="008B5E3E"/>
    <w:rsid w:val="008C16C2"/>
    <w:rsid w:val="00903F4A"/>
    <w:rsid w:val="0091002D"/>
    <w:rsid w:val="00910BD3"/>
    <w:rsid w:val="00961417"/>
    <w:rsid w:val="00984FA8"/>
    <w:rsid w:val="0099335B"/>
    <w:rsid w:val="009A217F"/>
    <w:rsid w:val="009A4232"/>
    <w:rsid w:val="009E1CFA"/>
    <w:rsid w:val="009E73D5"/>
    <w:rsid w:val="009F1B7D"/>
    <w:rsid w:val="00A01BB8"/>
    <w:rsid w:val="00A02921"/>
    <w:rsid w:val="00A665F7"/>
    <w:rsid w:val="00B253C5"/>
    <w:rsid w:val="00B724AD"/>
    <w:rsid w:val="00B74F66"/>
    <w:rsid w:val="00B76570"/>
    <w:rsid w:val="00B81BAD"/>
    <w:rsid w:val="00BB243F"/>
    <w:rsid w:val="00BB7F18"/>
    <w:rsid w:val="00BE332C"/>
    <w:rsid w:val="00C31834"/>
    <w:rsid w:val="00C462E0"/>
    <w:rsid w:val="00C63C92"/>
    <w:rsid w:val="00C71A7A"/>
    <w:rsid w:val="00C93245"/>
    <w:rsid w:val="00CA7ADF"/>
    <w:rsid w:val="00CC66BB"/>
    <w:rsid w:val="00CD4821"/>
    <w:rsid w:val="00CD5D7B"/>
    <w:rsid w:val="00CE7085"/>
    <w:rsid w:val="00CE73DC"/>
    <w:rsid w:val="00CF382E"/>
    <w:rsid w:val="00D3015B"/>
    <w:rsid w:val="00D347C0"/>
    <w:rsid w:val="00D50889"/>
    <w:rsid w:val="00D52791"/>
    <w:rsid w:val="00D7583E"/>
    <w:rsid w:val="00D801A2"/>
    <w:rsid w:val="00E02E8A"/>
    <w:rsid w:val="00E30F2A"/>
    <w:rsid w:val="00E97EC8"/>
    <w:rsid w:val="00ED1289"/>
    <w:rsid w:val="00ED2468"/>
    <w:rsid w:val="00F12142"/>
    <w:rsid w:val="00F543ED"/>
    <w:rsid w:val="00F562FF"/>
    <w:rsid w:val="00F86D54"/>
    <w:rsid w:val="00FD584D"/>
    <w:rsid w:val="1B784B1C"/>
    <w:rsid w:val="7AD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45B70"/>
  <w15:docId w15:val="{1DB7CF92-185D-4581-8607-5E8DD276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/>
      <w:jc w:val="both"/>
    </w:pPr>
    <w:rPr>
      <w:rFonts w:ascii="Times New Roman" w:eastAsia="SimSun" w:hAnsi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NormalWeb">
    <w:name w:val="Normal (Web)"/>
    <w:basedOn w:val="Normal"/>
    <w:uiPriority w:val="99"/>
    <w:pPr>
      <w:adjustRightInd w:val="0"/>
      <w:snapToGrid w:val="0"/>
      <w:spacing w:line="240" w:lineRule="atLeast"/>
      <w:ind w:firstLine="425"/>
    </w:pPr>
    <w:rPr>
      <w:rFonts w:ascii="Minion Pro" w:hAnsi="Minion Pro"/>
      <w:color w:val="000000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sz w:val="22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SimSun" w:hAnsi="Times New Roman" w:cs="Times New Roman"/>
      <w:sz w:val="22"/>
    </w:rPr>
  </w:style>
  <w:style w:type="table" w:customStyle="1" w:styleId="PlainTable21">
    <w:name w:val="Plain Table 21"/>
    <w:basedOn w:val="TableNormal"/>
    <w:uiPriority w:val="42"/>
    <w:qFormat/>
    <w:rPr>
      <w:kern w:val="2"/>
      <w:sz w:val="24"/>
      <w:szCs w:val="30"/>
      <w:lang w:eastAsia="ko-KR" w:bidi="th-TH"/>
      <w14:ligatures w14:val="standardContextual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盛 文涛</dc:creator>
  <cp:lastModifiedBy>Tech Science Press</cp:lastModifiedBy>
  <cp:revision>28</cp:revision>
  <dcterms:created xsi:type="dcterms:W3CDTF">2026-05-21T08:56:00Z</dcterms:created>
  <dcterms:modified xsi:type="dcterms:W3CDTF">2026-06-23T05:41:00Z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0971C647E2F64200995D83ED98971B84_13</vt:lpwstr>
  </property>
</Properties>
</file>